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8DD" w:rsidRPr="008B0C64" w:rsidRDefault="009D78DD" w:rsidP="009D78DD">
      <w:pPr>
        <w:jc w:val="center"/>
        <w:rPr>
          <w:b/>
          <w:sz w:val="28"/>
        </w:rPr>
      </w:pPr>
      <w:r w:rsidRPr="008B0C64">
        <w:rPr>
          <w:b/>
          <w:sz w:val="28"/>
        </w:rPr>
        <w:t>TALLER DE ANALISIS SITUACIONAL DEL CN DE ELECTROMECANICA DE AGUAS KPITAL CUCUTA</w:t>
      </w:r>
    </w:p>
    <w:p w:rsidR="009D78DD" w:rsidRDefault="009D78DD" w:rsidP="009D78DD">
      <w:r>
        <w:t>Las siguientes son las variables críticas para innovar y reconvertir el Centro de Negocios</w:t>
      </w:r>
    </w:p>
    <w:tbl>
      <w:tblPr>
        <w:tblStyle w:val="Tablaconcuadrcula"/>
        <w:tblW w:w="0" w:type="auto"/>
        <w:tblLayout w:type="fixed"/>
        <w:tblLook w:val="04A0" w:firstRow="1" w:lastRow="0" w:firstColumn="1" w:lastColumn="0" w:noHBand="0" w:noVBand="1"/>
      </w:tblPr>
      <w:tblGrid>
        <w:gridCol w:w="534"/>
        <w:gridCol w:w="4312"/>
        <w:gridCol w:w="1628"/>
        <w:gridCol w:w="1659"/>
        <w:gridCol w:w="921"/>
      </w:tblGrid>
      <w:tr w:rsidR="009D78DD" w:rsidRPr="00C74A05" w:rsidTr="008B0C64">
        <w:trPr>
          <w:tblHeader/>
        </w:trPr>
        <w:tc>
          <w:tcPr>
            <w:tcW w:w="534" w:type="dxa"/>
            <w:shd w:val="clear" w:color="auto" w:fill="E6E6E6"/>
            <w:vAlign w:val="center"/>
          </w:tcPr>
          <w:p w:rsidR="009D78DD" w:rsidRPr="00C74A05" w:rsidRDefault="009D78DD" w:rsidP="00BA5DE1">
            <w:pPr>
              <w:pStyle w:val="MicmacTableHeader"/>
              <w:rPr>
                <w:rFonts w:asciiTheme="minorHAnsi" w:hAnsiTheme="minorHAnsi"/>
                <w:sz w:val="22"/>
              </w:rPr>
            </w:pPr>
            <w:r w:rsidRPr="00C74A05">
              <w:rPr>
                <w:rFonts w:asciiTheme="minorHAnsi" w:hAnsiTheme="minorHAnsi"/>
                <w:sz w:val="22"/>
              </w:rPr>
              <w:t>N°</w:t>
            </w:r>
          </w:p>
        </w:tc>
        <w:tc>
          <w:tcPr>
            <w:tcW w:w="4312" w:type="dxa"/>
            <w:shd w:val="clear" w:color="auto" w:fill="E6E6E6"/>
            <w:vAlign w:val="center"/>
          </w:tcPr>
          <w:p w:rsidR="009D78DD" w:rsidRPr="00C74A05" w:rsidRDefault="009D78DD" w:rsidP="0060624A">
            <w:pPr>
              <w:pStyle w:val="MicmacTableHeader"/>
              <w:rPr>
                <w:rFonts w:asciiTheme="minorHAnsi" w:hAnsiTheme="minorHAnsi"/>
                <w:sz w:val="22"/>
              </w:rPr>
            </w:pPr>
            <w:r w:rsidRPr="00C74A05">
              <w:rPr>
                <w:rFonts w:asciiTheme="minorHAnsi" w:hAnsiTheme="minorHAnsi"/>
                <w:sz w:val="22"/>
              </w:rPr>
              <w:t>Long label</w:t>
            </w:r>
          </w:p>
        </w:tc>
        <w:tc>
          <w:tcPr>
            <w:tcW w:w="1628" w:type="dxa"/>
            <w:shd w:val="clear" w:color="auto" w:fill="E6E6E6"/>
            <w:vAlign w:val="center"/>
          </w:tcPr>
          <w:p w:rsidR="009D78DD" w:rsidRPr="00C74A05" w:rsidRDefault="009D78DD" w:rsidP="00BA5DE1">
            <w:pPr>
              <w:pStyle w:val="MicmacTableHeader"/>
              <w:rPr>
                <w:rFonts w:asciiTheme="minorHAnsi" w:hAnsiTheme="minorHAnsi"/>
                <w:sz w:val="22"/>
              </w:rPr>
            </w:pPr>
            <w:r w:rsidRPr="00C74A05">
              <w:rPr>
                <w:rFonts w:asciiTheme="minorHAnsi" w:hAnsiTheme="minorHAnsi"/>
                <w:sz w:val="22"/>
              </w:rPr>
              <w:t>Short label</w:t>
            </w:r>
          </w:p>
        </w:tc>
        <w:tc>
          <w:tcPr>
            <w:tcW w:w="1659" w:type="dxa"/>
            <w:shd w:val="clear" w:color="auto" w:fill="E6E6E6"/>
            <w:vAlign w:val="center"/>
          </w:tcPr>
          <w:p w:rsidR="009D78DD" w:rsidRPr="00C74A05" w:rsidRDefault="009D78DD" w:rsidP="0060624A">
            <w:pPr>
              <w:pStyle w:val="MicmacTableHeader"/>
              <w:rPr>
                <w:rFonts w:asciiTheme="minorHAnsi" w:hAnsiTheme="minorHAnsi"/>
                <w:sz w:val="22"/>
              </w:rPr>
            </w:pPr>
            <w:r w:rsidRPr="00C74A05">
              <w:rPr>
                <w:rFonts w:asciiTheme="minorHAnsi" w:hAnsiTheme="minorHAnsi"/>
                <w:sz w:val="22"/>
              </w:rPr>
              <w:t>Description</w:t>
            </w:r>
          </w:p>
        </w:tc>
        <w:tc>
          <w:tcPr>
            <w:tcW w:w="921" w:type="dxa"/>
            <w:shd w:val="clear" w:color="auto" w:fill="E6E6E6"/>
            <w:vAlign w:val="center"/>
          </w:tcPr>
          <w:p w:rsidR="009D78DD" w:rsidRPr="00C74A05" w:rsidRDefault="009D78DD" w:rsidP="0060624A">
            <w:pPr>
              <w:pStyle w:val="MicmacTableHeader"/>
              <w:rPr>
                <w:rFonts w:asciiTheme="minorHAnsi" w:hAnsiTheme="minorHAnsi"/>
                <w:sz w:val="22"/>
              </w:rPr>
            </w:pPr>
            <w:proofErr w:type="spellStart"/>
            <w:r w:rsidRPr="00C74A05">
              <w:rPr>
                <w:rFonts w:asciiTheme="minorHAnsi" w:hAnsiTheme="minorHAnsi"/>
                <w:sz w:val="22"/>
              </w:rPr>
              <w:t>Theme</w:t>
            </w:r>
            <w:proofErr w:type="spellEnd"/>
          </w:p>
        </w:tc>
      </w:tr>
      <w:tr w:rsidR="009D78DD" w:rsidRPr="00C74A05" w:rsidTr="00C74A05">
        <w:trPr>
          <w:trHeight w:val="737"/>
        </w:trPr>
        <w:tc>
          <w:tcPr>
            <w:tcW w:w="534" w:type="dxa"/>
            <w:tcBorders>
              <w:bottom w:val="single" w:sz="4" w:space="0" w:color="auto"/>
            </w:tcBorders>
            <w:vAlign w:val="center"/>
          </w:tcPr>
          <w:p w:rsidR="009D78DD" w:rsidRPr="00C74A05" w:rsidRDefault="009D78DD" w:rsidP="00BA5DE1">
            <w:pPr>
              <w:pStyle w:val="MicmacTableBlockText"/>
              <w:jc w:val="center"/>
              <w:rPr>
                <w:rFonts w:asciiTheme="minorHAnsi" w:hAnsiTheme="minorHAnsi"/>
              </w:rPr>
            </w:pPr>
            <w:r w:rsidRPr="00C74A05">
              <w:rPr>
                <w:rFonts w:asciiTheme="minorHAnsi" w:hAnsiTheme="minorHAnsi"/>
              </w:rPr>
              <w:t>1</w:t>
            </w:r>
          </w:p>
        </w:tc>
        <w:tc>
          <w:tcPr>
            <w:tcW w:w="4312" w:type="dxa"/>
            <w:tcBorders>
              <w:bottom w:val="single" w:sz="4" w:space="0" w:color="auto"/>
            </w:tcBorders>
            <w:vAlign w:val="center"/>
          </w:tcPr>
          <w:p w:rsidR="009D78DD" w:rsidRPr="00C74A05" w:rsidRDefault="009D78DD" w:rsidP="0060624A">
            <w:pPr>
              <w:rPr>
                <w:rFonts w:asciiTheme="minorHAnsi" w:hAnsiTheme="minorHAnsi"/>
              </w:rPr>
            </w:pPr>
            <w:r w:rsidRPr="00C74A05">
              <w:rPr>
                <w:rFonts w:asciiTheme="minorHAnsi" w:hAnsiTheme="minorHAnsi"/>
              </w:rPr>
              <w:t>PLAN PROSPECTIVO DE AGUAS KPITAL CUCUTA</w:t>
            </w:r>
          </w:p>
        </w:tc>
        <w:tc>
          <w:tcPr>
            <w:tcW w:w="1628" w:type="dxa"/>
            <w:tcBorders>
              <w:bottom w:val="single" w:sz="4" w:space="0" w:color="auto"/>
            </w:tcBorders>
            <w:vAlign w:val="center"/>
          </w:tcPr>
          <w:p w:rsidR="009D78DD" w:rsidRPr="00C74A05" w:rsidRDefault="009D78DD" w:rsidP="00BA5DE1">
            <w:pPr>
              <w:jc w:val="center"/>
              <w:rPr>
                <w:rFonts w:asciiTheme="minorHAnsi" w:hAnsiTheme="minorHAnsi"/>
              </w:rPr>
            </w:pPr>
            <w:r w:rsidRPr="00C74A05">
              <w:rPr>
                <w:rFonts w:asciiTheme="minorHAnsi" w:hAnsiTheme="minorHAnsi"/>
              </w:rPr>
              <w:t>PLANPROS</w:t>
            </w:r>
          </w:p>
        </w:tc>
        <w:tc>
          <w:tcPr>
            <w:tcW w:w="1659" w:type="dxa"/>
            <w:tcBorders>
              <w:bottom w:val="single" w:sz="4" w:space="0" w:color="auto"/>
            </w:tcBorders>
            <w:vAlign w:val="center"/>
          </w:tcPr>
          <w:p w:rsidR="009D78DD" w:rsidRPr="00C74A05" w:rsidRDefault="009D78DD" w:rsidP="0060624A">
            <w:pPr>
              <w:rPr>
                <w:rFonts w:asciiTheme="minorHAnsi" w:hAnsiTheme="minorHAnsi"/>
              </w:rPr>
            </w:pPr>
          </w:p>
        </w:tc>
        <w:tc>
          <w:tcPr>
            <w:tcW w:w="921" w:type="dxa"/>
            <w:tcBorders>
              <w:bottom w:val="single" w:sz="4" w:space="0" w:color="auto"/>
            </w:tcBorders>
            <w:vAlign w:val="center"/>
          </w:tcPr>
          <w:p w:rsidR="009D78DD" w:rsidRPr="00C74A05" w:rsidRDefault="009D78DD" w:rsidP="0060624A">
            <w:pPr>
              <w:rPr>
                <w:rFonts w:asciiTheme="minorHAnsi" w:hAnsiTheme="minorHAnsi"/>
              </w:rPr>
            </w:pPr>
          </w:p>
        </w:tc>
      </w:tr>
      <w:tr w:rsidR="009D78DD" w:rsidRPr="00C74A05" w:rsidTr="00C74A05">
        <w:trPr>
          <w:trHeight w:val="737"/>
        </w:trPr>
        <w:tc>
          <w:tcPr>
            <w:tcW w:w="534" w:type="dxa"/>
            <w:shd w:val="clear" w:color="auto" w:fill="FFFFEF"/>
            <w:vAlign w:val="center"/>
          </w:tcPr>
          <w:p w:rsidR="009D78DD" w:rsidRPr="00C74A05" w:rsidRDefault="009D78DD" w:rsidP="00BA5DE1">
            <w:pPr>
              <w:jc w:val="center"/>
              <w:rPr>
                <w:rFonts w:asciiTheme="minorHAnsi" w:hAnsiTheme="minorHAnsi"/>
              </w:rPr>
            </w:pPr>
            <w:r w:rsidRPr="00C74A05">
              <w:rPr>
                <w:rFonts w:asciiTheme="minorHAnsi" w:hAnsiTheme="minorHAnsi"/>
              </w:rPr>
              <w:t>2</w:t>
            </w:r>
          </w:p>
        </w:tc>
        <w:tc>
          <w:tcPr>
            <w:tcW w:w="4312" w:type="dxa"/>
            <w:shd w:val="clear" w:color="auto" w:fill="FFFFEF"/>
            <w:vAlign w:val="center"/>
          </w:tcPr>
          <w:p w:rsidR="009D78DD" w:rsidRPr="00C74A05" w:rsidRDefault="009D78DD" w:rsidP="0060624A">
            <w:pPr>
              <w:rPr>
                <w:rFonts w:asciiTheme="minorHAnsi" w:hAnsiTheme="minorHAnsi"/>
              </w:rPr>
            </w:pPr>
            <w:r w:rsidRPr="00C74A05">
              <w:rPr>
                <w:rFonts w:asciiTheme="minorHAnsi" w:hAnsiTheme="minorHAnsi"/>
              </w:rPr>
              <w:t>SENTIDO DE PERTENENCIA DEL PERSONAL DEL CN ELECTROMECANICA</w:t>
            </w:r>
          </w:p>
        </w:tc>
        <w:tc>
          <w:tcPr>
            <w:tcW w:w="1628" w:type="dxa"/>
            <w:shd w:val="clear" w:color="auto" w:fill="FFFFEF"/>
            <w:vAlign w:val="center"/>
          </w:tcPr>
          <w:p w:rsidR="009D78DD" w:rsidRPr="00C74A05" w:rsidRDefault="009D78DD" w:rsidP="00BA5DE1">
            <w:pPr>
              <w:jc w:val="center"/>
              <w:rPr>
                <w:rFonts w:asciiTheme="minorHAnsi" w:hAnsiTheme="minorHAnsi"/>
              </w:rPr>
            </w:pPr>
            <w:r w:rsidRPr="00C74A05">
              <w:rPr>
                <w:rFonts w:asciiTheme="minorHAnsi" w:hAnsiTheme="minorHAnsi"/>
              </w:rPr>
              <w:t>SENTPERSON</w:t>
            </w:r>
          </w:p>
        </w:tc>
        <w:tc>
          <w:tcPr>
            <w:tcW w:w="1659" w:type="dxa"/>
            <w:shd w:val="clear" w:color="auto" w:fill="FFFFEF"/>
            <w:vAlign w:val="center"/>
          </w:tcPr>
          <w:p w:rsidR="009D78DD" w:rsidRPr="00C74A05" w:rsidRDefault="009D78DD" w:rsidP="0060624A">
            <w:pPr>
              <w:rPr>
                <w:rFonts w:asciiTheme="minorHAnsi" w:hAnsiTheme="minorHAnsi"/>
              </w:rPr>
            </w:pPr>
          </w:p>
        </w:tc>
        <w:tc>
          <w:tcPr>
            <w:tcW w:w="921" w:type="dxa"/>
            <w:shd w:val="clear" w:color="auto" w:fill="FFFFEF"/>
            <w:vAlign w:val="center"/>
          </w:tcPr>
          <w:p w:rsidR="009D78DD" w:rsidRPr="00C74A05" w:rsidRDefault="009D78DD" w:rsidP="0060624A">
            <w:pPr>
              <w:rPr>
                <w:rFonts w:asciiTheme="minorHAnsi" w:hAnsiTheme="minorHAnsi"/>
              </w:rPr>
            </w:pPr>
          </w:p>
        </w:tc>
      </w:tr>
      <w:tr w:rsidR="009D78DD" w:rsidRPr="00C74A05" w:rsidTr="00C74A05">
        <w:trPr>
          <w:trHeight w:val="737"/>
        </w:trPr>
        <w:tc>
          <w:tcPr>
            <w:tcW w:w="534" w:type="dxa"/>
            <w:tcBorders>
              <w:bottom w:val="single" w:sz="4" w:space="0" w:color="auto"/>
            </w:tcBorders>
            <w:vAlign w:val="center"/>
          </w:tcPr>
          <w:p w:rsidR="009D78DD" w:rsidRPr="00C74A05" w:rsidRDefault="009D78DD" w:rsidP="00BA5DE1">
            <w:pPr>
              <w:jc w:val="center"/>
              <w:rPr>
                <w:rFonts w:asciiTheme="minorHAnsi" w:hAnsiTheme="minorHAnsi"/>
              </w:rPr>
            </w:pPr>
            <w:r w:rsidRPr="00C74A05">
              <w:rPr>
                <w:rFonts w:asciiTheme="minorHAnsi" w:hAnsiTheme="minorHAnsi"/>
              </w:rPr>
              <w:t>3</w:t>
            </w:r>
          </w:p>
        </w:tc>
        <w:tc>
          <w:tcPr>
            <w:tcW w:w="4312" w:type="dxa"/>
            <w:tcBorders>
              <w:bottom w:val="single" w:sz="4" w:space="0" w:color="auto"/>
            </w:tcBorders>
            <w:vAlign w:val="center"/>
          </w:tcPr>
          <w:p w:rsidR="009D78DD" w:rsidRPr="00C74A05" w:rsidRDefault="009D78DD" w:rsidP="0060624A">
            <w:pPr>
              <w:rPr>
                <w:rFonts w:asciiTheme="minorHAnsi" w:hAnsiTheme="minorHAnsi"/>
              </w:rPr>
            </w:pPr>
            <w:r w:rsidRPr="00C74A05">
              <w:rPr>
                <w:rFonts w:asciiTheme="minorHAnsi" w:hAnsiTheme="minorHAnsi"/>
              </w:rPr>
              <w:t>INVERSION DE LA EMPRESA EN NUEVAS TECNOLOGIAS Y HERRAMIENTAS DE AKC CUCUTA</w:t>
            </w:r>
          </w:p>
        </w:tc>
        <w:tc>
          <w:tcPr>
            <w:tcW w:w="1628" w:type="dxa"/>
            <w:tcBorders>
              <w:bottom w:val="single" w:sz="4" w:space="0" w:color="auto"/>
            </w:tcBorders>
            <w:vAlign w:val="center"/>
          </w:tcPr>
          <w:p w:rsidR="009D78DD" w:rsidRPr="00C74A05" w:rsidRDefault="009D78DD" w:rsidP="00BA5DE1">
            <w:pPr>
              <w:jc w:val="center"/>
              <w:rPr>
                <w:rFonts w:asciiTheme="minorHAnsi" w:hAnsiTheme="minorHAnsi"/>
              </w:rPr>
            </w:pPr>
            <w:r w:rsidRPr="00C74A05">
              <w:rPr>
                <w:rFonts w:asciiTheme="minorHAnsi" w:hAnsiTheme="minorHAnsi"/>
              </w:rPr>
              <w:t>INVETECNOH</w:t>
            </w:r>
          </w:p>
        </w:tc>
        <w:tc>
          <w:tcPr>
            <w:tcW w:w="1659" w:type="dxa"/>
            <w:tcBorders>
              <w:bottom w:val="single" w:sz="4" w:space="0" w:color="auto"/>
            </w:tcBorders>
            <w:vAlign w:val="center"/>
          </w:tcPr>
          <w:p w:rsidR="009D78DD" w:rsidRPr="00C74A05" w:rsidRDefault="009D78DD" w:rsidP="0060624A">
            <w:pPr>
              <w:rPr>
                <w:rFonts w:asciiTheme="minorHAnsi" w:hAnsiTheme="minorHAnsi"/>
              </w:rPr>
            </w:pPr>
          </w:p>
        </w:tc>
        <w:tc>
          <w:tcPr>
            <w:tcW w:w="921" w:type="dxa"/>
            <w:tcBorders>
              <w:bottom w:val="single" w:sz="4" w:space="0" w:color="auto"/>
            </w:tcBorders>
            <w:vAlign w:val="center"/>
          </w:tcPr>
          <w:p w:rsidR="009D78DD" w:rsidRPr="00C74A05" w:rsidRDefault="009D78DD" w:rsidP="0060624A">
            <w:pPr>
              <w:rPr>
                <w:rFonts w:asciiTheme="minorHAnsi" w:hAnsiTheme="minorHAnsi"/>
              </w:rPr>
            </w:pPr>
          </w:p>
        </w:tc>
      </w:tr>
      <w:tr w:rsidR="009D78DD" w:rsidRPr="00C74A05" w:rsidTr="00C74A05">
        <w:trPr>
          <w:trHeight w:val="737"/>
        </w:trPr>
        <w:tc>
          <w:tcPr>
            <w:tcW w:w="534" w:type="dxa"/>
            <w:shd w:val="clear" w:color="auto" w:fill="FFFFEF"/>
            <w:vAlign w:val="center"/>
          </w:tcPr>
          <w:p w:rsidR="009D78DD" w:rsidRPr="00C74A05" w:rsidRDefault="009D78DD" w:rsidP="00BA5DE1">
            <w:pPr>
              <w:jc w:val="center"/>
              <w:rPr>
                <w:rFonts w:asciiTheme="minorHAnsi" w:hAnsiTheme="minorHAnsi"/>
              </w:rPr>
            </w:pPr>
            <w:r w:rsidRPr="00C74A05">
              <w:rPr>
                <w:rFonts w:asciiTheme="minorHAnsi" w:hAnsiTheme="minorHAnsi"/>
              </w:rPr>
              <w:t>4</w:t>
            </w:r>
          </w:p>
        </w:tc>
        <w:tc>
          <w:tcPr>
            <w:tcW w:w="4312" w:type="dxa"/>
            <w:shd w:val="clear" w:color="auto" w:fill="FFFFEF"/>
            <w:vAlign w:val="center"/>
          </w:tcPr>
          <w:p w:rsidR="009D78DD" w:rsidRPr="00C74A05" w:rsidRDefault="009D78DD" w:rsidP="008B0C64">
            <w:pPr>
              <w:rPr>
                <w:rFonts w:asciiTheme="minorHAnsi" w:hAnsiTheme="minorHAnsi"/>
              </w:rPr>
            </w:pPr>
            <w:r w:rsidRPr="00C74A05">
              <w:rPr>
                <w:rFonts w:asciiTheme="minorHAnsi" w:hAnsiTheme="minorHAnsi"/>
              </w:rPr>
              <w:t>PRESUPUESTO DE AGUAS KPITAL PARA I&amp;D</w:t>
            </w:r>
          </w:p>
        </w:tc>
        <w:tc>
          <w:tcPr>
            <w:tcW w:w="1628" w:type="dxa"/>
            <w:shd w:val="clear" w:color="auto" w:fill="FFFFEF"/>
            <w:vAlign w:val="center"/>
          </w:tcPr>
          <w:p w:rsidR="009D78DD" w:rsidRPr="00C74A05" w:rsidRDefault="009D78DD" w:rsidP="00BA5DE1">
            <w:pPr>
              <w:jc w:val="center"/>
              <w:rPr>
                <w:rFonts w:asciiTheme="minorHAnsi" w:hAnsiTheme="minorHAnsi"/>
              </w:rPr>
            </w:pPr>
            <w:r w:rsidRPr="00C74A05">
              <w:rPr>
                <w:rFonts w:asciiTheme="minorHAnsi" w:hAnsiTheme="minorHAnsi"/>
              </w:rPr>
              <w:t>PRES I&amp;D</w:t>
            </w:r>
          </w:p>
        </w:tc>
        <w:tc>
          <w:tcPr>
            <w:tcW w:w="1659" w:type="dxa"/>
            <w:shd w:val="clear" w:color="auto" w:fill="FFFFEF"/>
            <w:vAlign w:val="center"/>
          </w:tcPr>
          <w:p w:rsidR="009D78DD" w:rsidRPr="00C74A05" w:rsidRDefault="009D78DD" w:rsidP="0060624A">
            <w:pPr>
              <w:rPr>
                <w:rFonts w:asciiTheme="minorHAnsi" w:hAnsiTheme="minorHAnsi"/>
              </w:rPr>
            </w:pPr>
          </w:p>
        </w:tc>
        <w:tc>
          <w:tcPr>
            <w:tcW w:w="921" w:type="dxa"/>
            <w:shd w:val="clear" w:color="auto" w:fill="FFFFEF"/>
            <w:vAlign w:val="center"/>
          </w:tcPr>
          <w:p w:rsidR="009D78DD" w:rsidRPr="00C74A05" w:rsidRDefault="009D78DD" w:rsidP="0060624A">
            <w:pPr>
              <w:rPr>
                <w:rFonts w:asciiTheme="minorHAnsi" w:hAnsiTheme="minorHAnsi"/>
              </w:rPr>
            </w:pPr>
          </w:p>
        </w:tc>
      </w:tr>
      <w:tr w:rsidR="009D78DD" w:rsidRPr="00C74A05" w:rsidTr="00C74A05">
        <w:trPr>
          <w:trHeight w:val="737"/>
        </w:trPr>
        <w:tc>
          <w:tcPr>
            <w:tcW w:w="534" w:type="dxa"/>
            <w:tcBorders>
              <w:bottom w:val="single" w:sz="4" w:space="0" w:color="auto"/>
            </w:tcBorders>
            <w:vAlign w:val="center"/>
          </w:tcPr>
          <w:p w:rsidR="009D78DD" w:rsidRPr="00C74A05" w:rsidRDefault="009D78DD" w:rsidP="00BA5DE1">
            <w:pPr>
              <w:jc w:val="center"/>
              <w:rPr>
                <w:rFonts w:asciiTheme="minorHAnsi" w:hAnsiTheme="minorHAnsi"/>
              </w:rPr>
            </w:pPr>
            <w:r w:rsidRPr="00C74A05">
              <w:rPr>
                <w:rFonts w:asciiTheme="minorHAnsi" w:hAnsiTheme="minorHAnsi"/>
              </w:rPr>
              <w:t>5</w:t>
            </w:r>
          </w:p>
        </w:tc>
        <w:tc>
          <w:tcPr>
            <w:tcW w:w="4312" w:type="dxa"/>
            <w:tcBorders>
              <w:bottom w:val="single" w:sz="4" w:space="0" w:color="auto"/>
            </w:tcBorders>
            <w:vAlign w:val="center"/>
          </w:tcPr>
          <w:p w:rsidR="009D78DD" w:rsidRPr="00C74A05" w:rsidRDefault="009D78DD" w:rsidP="0060624A">
            <w:pPr>
              <w:rPr>
                <w:rFonts w:asciiTheme="minorHAnsi" w:hAnsiTheme="minorHAnsi"/>
              </w:rPr>
            </w:pPr>
            <w:r w:rsidRPr="00C74A05">
              <w:rPr>
                <w:rFonts w:asciiTheme="minorHAnsi" w:hAnsiTheme="minorHAnsi"/>
              </w:rPr>
              <w:t>CAPACITACION DE PERSONAL EN NUEVAS TECNOLOGIAS Y METODO DE PROCEDIMIENTOS DEL CN ELECTROMECANICA</w:t>
            </w:r>
          </w:p>
        </w:tc>
        <w:tc>
          <w:tcPr>
            <w:tcW w:w="1628" w:type="dxa"/>
            <w:tcBorders>
              <w:bottom w:val="single" w:sz="4" w:space="0" w:color="auto"/>
            </w:tcBorders>
            <w:vAlign w:val="center"/>
          </w:tcPr>
          <w:p w:rsidR="009D78DD" w:rsidRPr="00C74A05" w:rsidRDefault="009D78DD" w:rsidP="00BA5DE1">
            <w:pPr>
              <w:jc w:val="center"/>
              <w:rPr>
                <w:rFonts w:asciiTheme="minorHAnsi" w:hAnsiTheme="minorHAnsi"/>
              </w:rPr>
            </w:pPr>
            <w:r w:rsidRPr="00C74A05">
              <w:rPr>
                <w:rFonts w:asciiTheme="minorHAnsi" w:hAnsiTheme="minorHAnsi"/>
              </w:rPr>
              <w:t>CAPACPERSO</w:t>
            </w:r>
          </w:p>
        </w:tc>
        <w:tc>
          <w:tcPr>
            <w:tcW w:w="1659" w:type="dxa"/>
            <w:tcBorders>
              <w:bottom w:val="single" w:sz="4" w:space="0" w:color="auto"/>
            </w:tcBorders>
            <w:vAlign w:val="center"/>
          </w:tcPr>
          <w:p w:rsidR="009D78DD" w:rsidRPr="00C74A05" w:rsidRDefault="009D78DD" w:rsidP="0060624A">
            <w:pPr>
              <w:rPr>
                <w:rFonts w:asciiTheme="minorHAnsi" w:hAnsiTheme="minorHAnsi"/>
              </w:rPr>
            </w:pPr>
          </w:p>
        </w:tc>
        <w:tc>
          <w:tcPr>
            <w:tcW w:w="921" w:type="dxa"/>
            <w:tcBorders>
              <w:bottom w:val="single" w:sz="4" w:space="0" w:color="auto"/>
            </w:tcBorders>
            <w:vAlign w:val="center"/>
          </w:tcPr>
          <w:p w:rsidR="009D78DD" w:rsidRPr="00C74A05" w:rsidRDefault="009D78DD" w:rsidP="0060624A">
            <w:pPr>
              <w:rPr>
                <w:rFonts w:asciiTheme="minorHAnsi" w:hAnsiTheme="minorHAnsi"/>
              </w:rPr>
            </w:pPr>
          </w:p>
        </w:tc>
      </w:tr>
      <w:tr w:rsidR="009D78DD" w:rsidRPr="00C74A05" w:rsidTr="00C74A05">
        <w:trPr>
          <w:trHeight w:val="737"/>
        </w:trPr>
        <w:tc>
          <w:tcPr>
            <w:tcW w:w="534" w:type="dxa"/>
            <w:shd w:val="clear" w:color="auto" w:fill="FFFFEF"/>
            <w:vAlign w:val="center"/>
          </w:tcPr>
          <w:p w:rsidR="009D78DD" w:rsidRPr="00C74A05" w:rsidRDefault="009D78DD" w:rsidP="00BA5DE1">
            <w:pPr>
              <w:jc w:val="center"/>
              <w:rPr>
                <w:rFonts w:asciiTheme="minorHAnsi" w:hAnsiTheme="minorHAnsi"/>
              </w:rPr>
            </w:pPr>
            <w:r w:rsidRPr="00C74A05">
              <w:rPr>
                <w:rFonts w:asciiTheme="minorHAnsi" w:hAnsiTheme="minorHAnsi"/>
              </w:rPr>
              <w:t>6</w:t>
            </w:r>
          </w:p>
        </w:tc>
        <w:tc>
          <w:tcPr>
            <w:tcW w:w="4312" w:type="dxa"/>
            <w:shd w:val="clear" w:color="auto" w:fill="FFFFEF"/>
            <w:vAlign w:val="center"/>
          </w:tcPr>
          <w:p w:rsidR="009D78DD" w:rsidRPr="00C74A05" w:rsidRDefault="009D78DD" w:rsidP="0060624A">
            <w:pPr>
              <w:rPr>
                <w:rFonts w:asciiTheme="minorHAnsi" w:hAnsiTheme="minorHAnsi"/>
              </w:rPr>
            </w:pPr>
            <w:r w:rsidRPr="00C74A05">
              <w:rPr>
                <w:rFonts w:asciiTheme="minorHAnsi" w:hAnsiTheme="minorHAnsi"/>
              </w:rPr>
              <w:t>PRACTICAS DE SEGURIDAD Y SALUD OCUPACIONAL PARA EL CN ELECTROMECANICA</w:t>
            </w:r>
          </w:p>
        </w:tc>
        <w:tc>
          <w:tcPr>
            <w:tcW w:w="1628" w:type="dxa"/>
            <w:shd w:val="clear" w:color="auto" w:fill="FFFFEF"/>
            <w:vAlign w:val="center"/>
          </w:tcPr>
          <w:p w:rsidR="009D78DD" w:rsidRPr="00C74A05" w:rsidRDefault="009D78DD" w:rsidP="00BA5DE1">
            <w:pPr>
              <w:jc w:val="center"/>
              <w:rPr>
                <w:rFonts w:asciiTheme="minorHAnsi" w:hAnsiTheme="minorHAnsi"/>
              </w:rPr>
            </w:pPr>
            <w:r w:rsidRPr="00C74A05">
              <w:rPr>
                <w:rFonts w:asciiTheme="minorHAnsi" w:hAnsiTheme="minorHAnsi"/>
              </w:rPr>
              <w:t>SEGURSISO</w:t>
            </w:r>
          </w:p>
        </w:tc>
        <w:tc>
          <w:tcPr>
            <w:tcW w:w="1659" w:type="dxa"/>
            <w:shd w:val="clear" w:color="auto" w:fill="FFFFEF"/>
            <w:vAlign w:val="center"/>
          </w:tcPr>
          <w:p w:rsidR="009D78DD" w:rsidRPr="00C74A05" w:rsidRDefault="009D78DD" w:rsidP="0060624A">
            <w:pPr>
              <w:rPr>
                <w:rFonts w:asciiTheme="minorHAnsi" w:hAnsiTheme="minorHAnsi"/>
              </w:rPr>
            </w:pPr>
          </w:p>
        </w:tc>
        <w:tc>
          <w:tcPr>
            <w:tcW w:w="921" w:type="dxa"/>
            <w:shd w:val="clear" w:color="auto" w:fill="FFFFEF"/>
            <w:vAlign w:val="center"/>
          </w:tcPr>
          <w:p w:rsidR="009D78DD" w:rsidRPr="00C74A05" w:rsidRDefault="009D78DD" w:rsidP="0060624A">
            <w:pPr>
              <w:rPr>
                <w:rFonts w:asciiTheme="minorHAnsi" w:hAnsiTheme="minorHAnsi"/>
              </w:rPr>
            </w:pPr>
          </w:p>
        </w:tc>
      </w:tr>
      <w:tr w:rsidR="009D78DD" w:rsidRPr="00C74A05" w:rsidTr="00C74A05">
        <w:trPr>
          <w:trHeight w:val="737"/>
        </w:trPr>
        <w:tc>
          <w:tcPr>
            <w:tcW w:w="534" w:type="dxa"/>
            <w:tcBorders>
              <w:bottom w:val="single" w:sz="4" w:space="0" w:color="auto"/>
            </w:tcBorders>
            <w:vAlign w:val="center"/>
          </w:tcPr>
          <w:p w:rsidR="009D78DD" w:rsidRPr="00C74A05" w:rsidRDefault="009D78DD" w:rsidP="00BA5DE1">
            <w:pPr>
              <w:jc w:val="center"/>
              <w:rPr>
                <w:rFonts w:asciiTheme="minorHAnsi" w:hAnsiTheme="minorHAnsi"/>
              </w:rPr>
            </w:pPr>
            <w:r w:rsidRPr="00C74A05">
              <w:rPr>
                <w:rFonts w:asciiTheme="minorHAnsi" w:hAnsiTheme="minorHAnsi"/>
              </w:rPr>
              <w:t>7</w:t>
            </w:r>
          </w:p>
        </w:tc>
        <w:tc>
          <w:tcPr>
            <w:tcW w:w="4312" w:type="dxa"/>
            <w:tcBorders>
              <w:bottom w:val="single" w:sz="4" w:space="0" w:color="auto"/>
            </w:tcBorders>
            <w:vAlign w:val="center"/>
          </w:tcPr>
          <w:p w:rsidR="009D78DD" w:rsidRPr="00C74A05" w:rsidRDefault="009D78DD" w:rsidP="0060624A">
            <w:pPr>
              <w:rPr>
                <w:rFonts w:asciiTheme="minorHAnsi" w:hAnsiTheme="minorHAnsi"/>
              </w:rPr>
            </w:pPr>
            <w:r w:rsidRPr="00C74A05">
              <w:rPr>
                <w:rFonts w:asciiTheme="minorHAnsi" w:hAnsiTheme="minorHAnsi"/>
              </w:rPr>
              <w:t>GENERACION DE SOFTWARE DE MANTENIMIENTO PARA EL CN DE ELECTROMECANICA</w:t>
            </w:r>
          </w:p>
        </w:tc>
        <w:tc>
          <w:tcPr>
            <w:tcW w:w="1628" w:type="dxa"/>
            <w:tcBorders>
              <w:bottom w:val="single" w:sz="4" w:space="0" w:color="auto"/>
            </w:tcBorders>
            <w:vAlign w:val="center"/>
          </w:tcPr>
          <w:p w:rsidR="009D78DD" w:rsidRPr="00C74A05" w:rsidRDefault="009D78DD" w:rsidP="00BA5DE1">
            <w:pPr>
              <w:jc w:val="center"/>
              <w:rPr>
                <w:rFonts w:asciiTheme="minorHAnsi" w:hAnsiTheme="minorHAnsi"/>
              </w:rPr>
            </w:pPr>
            <w:r w:rsidRPr="00C74A05">
              <w:rPr>
                <w:rFonts w:asciiTheme="minorHAnsi" w:hAnsiTheme="minorHAnsi"/>
              </w:rPr>
              <w:t>SOFTWMANTO</w:t>
            </w:r>
          </w:p>
        </w:tc>
        <w:tc>
          <w:tcPr>
            <w:tcW w:w="1659" w:type="dxa"/>
            <w:tcBorders>
              <w:bottom w:val="single" w:sz="4" w:space="0" w:color="auto"/>
            </w:tcBorders>
            <w:vAlign w:val="center"/>
          </w:tcPr>
          <w:p w:rsidR="009D78DD" w:rsidRPr="00C74A05" w:rsidRDefault="009D78DD" w:rsidP="0060624A">
            <w:pPr>
              <w:rPr>
                <w:rFonts w:asciiTheme="minorHAnsi" w:hAnsiTheme="minorHAnsi"/>
              </w:rPr>
            </w:pPr>
          </w:p>
        </w:tc>
        <w:tc>
          <w:tcPr>
            <w:tcW w:w="921" w:type="dxa"/>
            <w:tcBorders>
              <w:bottom w:val="single" w:sz="4" w:space="0" w:color="auto"/>
            </w:tcBorders>
            <w:vAlign w:val="center"/>
          </w:tcPr>
          <w:p w:rsidR="009D78DD" w:rsidRPr="00C74A05" w:rsidRDefault="009D78DD" w:rsidP="0060624A">
            <w:pPr>
              <w:rPr>
                <w:rFonts w:asciiTheme="minorHAnsi" w:hAnsiTheme="minorHAnsi"/>
              </w:rPr>
            </w:pPr>
          </w:p>
        </w:tc>
      </w:tr>
      <w:tr w:rsidR="009D78DD" w:rsidRPr="00C74A05" w:rsidTr="00C74A05">
        <w:trPr>
          <w:trHeight w:val="737"/>
        </w:trPr>
        <w:tc>
          <w:tcPr>
            <w:tcW w:w="534" w:type="dxa"/>
            <w:shd w:val="clear" w:color="auto" w:fill="FFFFEF"/>
            <w:vAlign w:val="center"/>
          </w:tcPr>
          <w:p w:rsidR="009D78DD" w:rsidRPr="00C74A05" w:rsidRDefault="009D78DD" w:rsidP="00BA5DE1">
            <w:pPr>
              <w:jc w:val="center"/>
              <w:rPr>
                <w:rFonts w:asciiTheme="minorHAnsi" w:hAnsiTheme="minorHAnsi"/>
              </w:rPr>
            </w:pPr>
            <w:r w:rsidRPr="00C74A05">
              <w:rPr>
                <w:rFonts w:asciiTheme="minorHAnsi" w:hAnsiTheme="minorHAnsi"/>
              </w:rPr>
              <w:t>8</w:t>
            </w:r>
          </w:p>
        </w:tc>
        <w:tc>
          <w:tcPr>
            <w:tcW w:w="4312" w:type="dxa"/>
            <w:shd w:val="clear" w:color="auto" w:fill="FFFFEF"/>
            <w:vAlign w:val="center"/>
          </w:tcPr>
          <w:p w:rsidR="009D78DD" w:rsidRPr="00C74A05" w:rsidRDefault="009D78DD" w:rsidP="0060624A">
            <w:pPr>
              <w:rPr>
                <w:rFonts w:asciiTheme="minorHAnsi" w:hAnsiTheme="minorHAnsi"/>
              </w:rPr>
            </w:pPr>
            <w:r w:rsidRPr="00C74A05">
              <w:rPr>
                <w:rFonts w:asciiTheme="minorHAnsi" w:hAnsiTheme="minorHAnsi"/>
              </w:rPr>
              <w:t>MANEJO DE MATERIALES Y CONTRATACION PARA ACTIVIDADES DEL CN ELECTROMECANICA</w:t>
            </w:r>
          </w:p>
        </w:tc>
        <w:tc>
          <w:tcPr>
            <w:tcW w:w="1628" w:type="dxa"/>
            <w:shd w:val="clear" w:color="auto" w:fill="FFFFEF"/>
            <w:vAlign w:val="center"/>
          </w:tcPr>
          <w:p w:rsidR="009D78DD" w:rsidRPr="00C74A05" w:rsidRDefault="009D78DD" w:rsidP="00BA5DE1">
            <w:pPr>
              <w:jc w:val="center"/>
              <w:rPr>
                <w:rFonts w:asciiTheme="minorHAnsi" w:hAnsiTheme="minorHAnsi"/>
              </w:rPr>
            </w:pPr>
            <w:r w:rsidRPr="00C74A05">
              <w:rPr>
                <w:rFonts w:asciiTheme="minorHAnsi" w:hAnsiTheme="minorHAnsi"/>
              </w:rPr>
              <w:t>MATEYCONTR</w:t>
            </w:r>
          </w:p>
        </w:tc>
        <w:tc>
          <w:tcPr>
            <w:tcW w:w="1659" w:type="dxa"/>
            <w:shd w:val="clear" w:color="auto" w:fill="FFFFEF"/>
            <w:vAlign w:val="center"/>
          </w:tcPr>
          <w:p w:rsidR="009D78DD" w:rsidRPr="00C74A05" w:rsidRDefault="009D78DD" w:rsidP="0060624A">
            <w:pPr>
              <w:rPr>
                <w:rFonts w:asciiTheme="minorHAnsi" w:hAnsiTheme="minorHAnsi"/>
              </w:rPr>
            </w:pPr>
          </w:p>
        </w:tc>
        <w:tc>
          <w:tcPr>
            <w:tcW w:w="921" w:type="dxa"/>
            <w:shd w:val="clear" w:color="auto" w:fill="FFFFEF"/>
            <w:vAlign w:val="center"/>
          </w:tcPr>
          <w:p w:rsidR="009D78DD" w:rsidRPr="00C74A05" w:rsidRDefault="009D78DD" w:rsidP="0060624A">
            <w:pPr>
              <w:rPr>
                <w:rFonts w:asciiTheme="minorHAnsi" w:hAnsiTheme="minorHAnsi"/>
              </w:rPr>
            </w:pPr>
          </w:p>
        </w:tc>
      </w:tr>
      <w:tr w:rsidR="009D78DD" w:rsidRPr="00C74A05" w:rsidTr="00C74A05">
        <w:trPr>
          <w:trHeight w:val="737"/>
        </w:trPr>
        <w:tc>
          <w:tcPr>
            <w:tcW w:w="534" w:type="dxa"/>
            <w:tcBorders>
              <w:bottom w:val="single" w:sz="4" w:space="0" w:color="auto"/>
            </w:tcBorders>
            <w:vAlign w:val="center"/>
          </w:tcPr>
          <w:p w:rsidR="009D78DD" w:rsidRPr="00C74A05" w:rsidRDefault="009D78DD" w:rsidP="00BA5DE1">
            <w:pPr>
              <w:jc w:val="center"/>
              <w:rPr>
                <w:rFonts w:asciiTheme="minorHAnsi" w:hAnsiTheme="minorHAnsi"/>
              </w:rPr>
            </w:pPr>
            <w:r w:rsidRPr="00C74A05">
              <w:rPr>
                <w:rFonts w:asciiTheme="minorHAnsi" w:hAnsiTheme="minorHAnsi"/>
              </w:rPr>
              <w:t>9</w:t>
            </w:r>
          </w:p>
        </w:tc>
        <w:tc>
          <w:tcPr>
            <w:tcW w:w="4312" w:type="dxa"/>
            <w:tcBorders>
              <w:bottom w:val="single" w:sz="4" w:space="0" w:color="auto"/>
            </w:tcBorders>
            <w:vAlign w:val="center"/>
          </w:tcPr>
          <w:p w:rsidR="009D78DD" w:rsidRPr="00C74A05" w:rsidRDefault="009D78DD" w:rsidP="0060624A">
            <w:pPr>
              <w:rPr>
                <w:rFonts w:asciiTheme="minorHAnsi" w:hAnsiTheme="minorHAnsi"/>
              </w:rPr>
            </w:pPr>
            <w:r w:rsidRPr="00C74A05">
              <w:rPr>
                <w:rFonts w:asciiTheme="minorHAnsi" w:hAnsiTheme="minorHAnsi"/>
              </w:rPr>
              <w:t>ACTUALIZACION DE LA NORMATIVIDAD Y PROCEDIMIENTOS PARA EL MANTENIMIENTO DEL CN ELECTROMECANICA</w:t>
            </w:r>
          </w:p>
        </w:tc>
        <w:tc>
          <w:tcPr>
            <w:tcW w:w="1628" w:type="dxa"/>
            <w:tcBorders>
              <w:bottom w:val="single" w:sz="4" w:space="0" w:color="auto"/>
            </w:tcBorders>
            <w:vAlign w:val="center"/>
          </w:tcPr>
          <w:p w:rsidR="009D78DD" w:rsidRPr="00C74A05" w:rsidRDefault="009D78DD" w:rsidP="00BA5DE1">
            <w:pPr>
              <w:jc w:val="center"/>
              <w:rPr>
                <w:rFonts w:asciiTheme="minorHAnsi" w:hAnsiTheme="minorHAnsi"/>
              </w:rPr>
            </w:pPr>
            <w:r w:rsidRPr="00C74A05">
              <w:rPr>
                <w:rFonts w:asciiTheme="minorHAnsi" w:hAnsiTheme="minorHAnsi"/>
              </w:rPr>
              <w:t>NORMAPROCE</w:t>
            </w:r>
          </w:p>
        </w:tc>
        <w:tc>
          <w:tcPr>
            <w:tcW w:w="1659" w:type="dxa"/>
            <w:tcBorders>
              <w:bottom w:val="single" w:sz="4" w:space="0" w:color="auto"/>
            </w:tcBorders>
            <w:vAlign w:val="center"/>
          </w:tcPr>
          <w:p w:rsidR="009D78DD" w:rsidRPr="00C74A05" w:rsidRDefault="009D78DD" w:rsidP="0060624A">
            <w:pPr>
              <w:rPr>
                <w:rFonts w:asciiTheme="minorHAnsi" w:hAnsiTheme="minorHAnsi"/>
              </w:rPr>
            </w:pPr>
          </w:p>
        </w:tc>
        <w:tc>
          <w:tcPr>
            <w:tcW w:w="921" w:type="dxa"/>
            <w:tcBorders>
              <w:bottom w:val="single" w:sz="4" w:space="0" w:color="auto"/>
            </w:tcBorders>
            <w:vAlign w:val="center"/>
          </w:tcPr>
          <w:p w:rsidR="009D78DD" w:rsidRPr="00C74A05" w:rsidRDefault="009D78DD" w:rsidP="0060624A">
            <w:pPr>
              <w:rPr>
                <w:rFonts w:asciiTheme="minorHAnsi" w:hAnsiTheme="minorHAnsi"/>
              </w:rPr>
            </w:pPr>
          </w:p>
        </w:tc>
      </w:tr>
      <w:tr w:rsidR="009D78DD" w:rsidRPr="00C74A05" w:rsidTr="00C74A05">
        <w:trPr>
          <w:trHeight w:val="737"/>
        </w:trPr>
        <w:tc>
          <w:tcPr>
            <w:tcW w:w="534" w:type="dxa"/>
            <w:shd w:val="clear" w:color="auto" w:fill="FFFFEF"/>
            <w:vAlign w:val="center"/>
          </w:tcPr>
          <w:p w:rsidR="009D78DD" w:rsidRPr="00C74A05" w:rsidRDefault="009D78DD" w:rsidP="00BA5DE1">
            <w:pPr>
              <w:jc w:val="center"/>
              <w:rPr>
                <w:rFonts w:asciiTheme="minorHAnsi" w:hAnsiTheme="minorHAnsi"/>
              </w:rPr>
            </w:pPr>
            <w:r w:rsidRPr="00C74A05">
              <w:rPr>
                <w:rFonts w:asciiTheme="minorHAnsi" w:hAnsiTheme="minorHAnsi"/>
              </w:rPr>
              <w:t>10</w:t>
            </w:r>
          </w:p>
        </w:tc>
        <w:tc>
          <w:tcPr>
            <w:tcW w:w="4312" w:type="dxa"/>
            <w:shd w:val="clear" w:color="auto" w:fill="FFFFEF"/>
            <w:vAlign w:val="center"/>
          </w:tcPr>
          <w:p w:rsidR="009D78DD" w:rsidRPr="00C74A05" w:rsidRDefault="009D78DD" w:rsidP="0060624A">
            <w:pPr>
              <w:rPr>
                <w:rFonts w:asciiTheme="minorHAnsi" w:hAnsiTheme="minorHAnsi"/>
              </w:rPr>
            </w:pPr>
            <w:r w:rsidRPr="00C74A05">
              <w:rPr>
                <w:rFonts w:asciiTheme="minorHAnsi" w:hAnsiTheme="minorHAnsi"/>
              </w:rPr>
              <w:t>EVALUACION DEL DESEMPEÑO DEL PERSONAL DEL CN DE ELECTROMECANICA</w:t>
            </w:r>
          </w:p>
        </w:tc>
        <w:tc>
          <w:tcPr>
            <w:tcW w:w="1628" w:type="dxa"/>
            <w:shd w:val="clear" w:color="auto" w:fill="FFFFEF"/>
            <w:vAlign w:val="center"/>
          </w:tcPr>
          <w:p w:rsidR="009D78DD" w:rsidRPr="00C74A05" w:rsidRDefault="009D78DD" w:rsidP="00BA5DE1">
            <w:pPr>
              <w:jc w:val="center"/>
              <w:rPr>
                <w:rFonts w:asciiTheme="minorHAnsi" w:hAnsiTheme="minorHAnsi"/>
              </w:rPr>
            </w:pPr>
            <w:r w:rsidRPr="00C74A05">
              <w:rPr>
                <w:rFonts w:asciiTheme="minorHAnsi" w:hAnsiTheme="minorHAnsi"/>
              </w:rPr>
              <w:t>EVALPERSON</w:t>
            </w:r>
          </w:p>
        </w:tc>
        <w:tc>
          <w:tcPr>
            <w:tcW w:w="1659" w:type="dxa"/>
            <w:shd w:val="clear" w:color="auto" w:fill="FFFFEF"/>
            <w:vAlign w:val="center"/>
          </w:tcPr>
          <w:p w:rsidR="009D78DD" w:rsidRPr="00C74A05" w:rsidRDefault="009D78DD" w:rsidP="0060624A">
            <w:pPr>
              <w:rPr>
                <w:rFonts w:asciiTheme="minorHAnsi" w:hAnsiTheme="minorHAnsi"/>
              </w:rPr>
            </w:pPr>
          </w:p>
        </w:tc>
        <w:tc>
          <w:tcPr>
            <w:tcW w:w="921" w:type="dxa"/>
            <w:shd w:val="clear" w:color="auto" w:fill="FFFFEF"/>
            <w:vAlign w:val="center"/>
          </w:tcPr>
          <w:p w:rsidR="009D78DD" w:rsidRPr="00C74A05" w:rsidRDefault="009D78DD" w:rsidP="0060624A">
            <w:pPr>
              <w:rPr>
                <w:rFonts w:asciiTheme="minorHAnsi" w:hAnsiTheme="minorHAnsi"/>
              </w:rPr>
            </w:pPr>
          </w:p>
        </w:tc>
      </w:tr>
      <w:tr w:rsidR="009D78DD" w:rsidRPr="00C74A05" w:rsidTr="00C74A05">
        <w:trPr>
          <w:trHeight w:val="737"/>
        </w:trPr>
        <w:tc>
          <w:tcPr>
            <w:tcW w:w="534" w:type="dxa"/>
            <w:tcBorders>
              <w:bottom w:val="single" w:sz="4" w:space="0" w:color="auto"/>
            </w:tcBorders>
            <w:vAlign w:val="center"/>
          </w:tcPr>
          <w:p w:rsidR="009D78DD" w:rsidRPr="00C74A05" w:rsidRDefault="009D78DD" w:rsidP="00BA5DE1">
            <w:pPr>
              <w:jc w:val="center"/>
              <w:rPr>
                <w:rFonts w:asciiTheme="minorHAnsi" w:hAnsiTheme="minorHAnsi"/>
              </w:rPr>
            </w:pPr>
            <w:r w:rsidRPr="00C74A05">
              <w:rPr>
                <w:rFonts w:asciiTheme="minorHAnsi" w:hAnsiTheme="minorHAnsi"/>
              </w:rPr>
              <w:t>11</w:t>
            </w:r>
          </w:p>
        </w:tc>
        <w:tc>
          <w:tcPr>
            <w:tcW w:w="4312" w:type="dxa"/>
            <w:tcBorders>
              <w:bottom w:val="single" w:sz="4" w:space="0" w:color="auto"/>
            </w:tcBorders>
            <w:vAlign w:val="center"/>
          </w:tcPr>
          <w:p w:rsidR="009D78DD" w:rsidRPr="00C74A05" w:rsidRDefault="009D78DD" w:rsidP="0060624A">
            <w:pPr>
              <w:rPr>
                <w:rFonts w:asciiTheme="minorHAnsi" w:hAnsiTheme="minorHAnsi"/>
              </w:rPr>
            </w:pPr>
            <w:r w:rsidRPr="00C74A05">
              <w:rPr>
                <w:rFonts w:asciiTheme="minorHAnsi" w:hAnsiTheme="minorHAnsi"/>
              </w:rPr>
              <w:t>PLAN ESTRATEGICO DE MANTENIMIENTO PREDICTIVO PREVENTIVO DE AGUAS KPITAL</w:t>
            </w:r>
          </w:p>
        </w:tc>
        <w:tc>
          <w:tcPr>
            <w:tcW w:w="1628" w:type="dxa"/>
            <w:tcBorders>
              <w:bottom w:val="single" w:sz="4" w:space="0" w:color="auto"/>
            </w:tcBorders>
            <w:vAlign w:val="center"/>
          </w:tcPr>
          <w:p w:rsidR="009D78DD" w:rsidRPr="00C74A05" w:rsidRDefault="009D78DD" w:rsidP="00BA5DE1">
            <w:pPr>
              <w:jc w:val="center"/>
              <w:rPr>
                <w:rFonts w:asciiTheme="minorHAnsi" w:hAnsiTheme="minorHAnsi"/>
              </w:rPr>
            </w:pPr>
            <w:r w:rsidRPr="00C74A05">
              <w:rPr>
                <w:rFonts w:asciiTheme="minorHAnsi" w:hAnsiTheme="minorHAnsi"/>
              </w:rPr>
              <w:t>PLANMANTO</w:t>
            </w:r>
          </w:p>
        </w:tc>
        <w:tc>
          <w:tcPr>
            <w:tcW w:w="1659" w:type="dxa"/>
            <w:vAlign w:val="center"/>
          </w:tcPr>
          <w:p w:rsidR="009D78DD" w:rsidRPr="00C74A05" w:rsidRDefault="009D78DD" w:rsidP="0060624A">
            <w:pPr>
              <w:rPr>
                <w:rFonts w:asciiTheme="minorHAnsi" w:hAnsiTheme="minorHAnsi"/>
              </w:rPr>
            </w:pPr>
          </w:p>
        </w:tc>
        <w:tc>
          <w:tcPr>
            <w:tcW w:w="921" w:type="dxa"/>
            <w:vAlign w:val="center"/>
          </w:tcPr>
          <w:p w:rsidR="009D78DD" w:rsidRPr="00C74A05" w:rsidRDefault="009D78DD" w:rsidP="0060624A">
            <w:pPr>
              <w:rPr>
                <w:rFonts w:asciiTheme="minorHAnsi" w:hAnsiTheme="minorHAnsi"/>
              </w:rPr>
            </w:pPr>
          </w:p>
        </w:tc>
      </w:tr>
      <w:tr w:rsidR="009D78DD" w:rsidRPr="00C74A05" w:rsidTr="00C74A05">
        <w:trPr>
          <w:trHeight w:val="737"/>
        </w:trPr>
        <w:tc>
          <w:tcPr>
            <w:tcW w:w="534" w:type="dxa"/>
            <w:shd w:val="clear" w:color="auto" w:fill="FFFFEF"/>
            <w:vAlign w:val="center"/>
          </w:tcPr>
          <w:p w:rsidR="009D78DD" w:rsidRPr="00C74A05" w:rsidRDefault="009D78DD" w:rsidP="00BA5DE1">
            <w:pPr>
              <w:jc w:val="center"/>
              <w:rPr>
                <w:rFonts w:asciiTheme="minorHAnsi" w:hAnsiTheme="minorHAnsi"/>
              </w:rPr>
            </w:pPr>
            <w:r w:rsidRPr="00C74A05">
              <w:rPr>
                <w:rFonts w:asciiTheme="minorHAnsi" w:hAnsiTheme="minorHAnsi"/>
              </w:rPr>
              <w:t>12</w:t>
            </w:r>
          </w:p>
        </w:tc>
        <w:tc>
          <w:tcPr>
            <w:tcW w:w="4312" w:type="dxa"/>
            <w:shd w:val="clear" w:color="auto" w:fill="FFFFEF"/>
            <w:vAlign w:val="center"/>
          </w:tcPr>
          <w:p w:rsidR="009D78DD" w:rsidRPr="00C74A05" w:rsidRDefault="009D78DD" w:rsidP="0060624A">
            <w:pPr>
              <w:rPr>
                <w:rFonts w:asciiTheme="minorHAnsi" w:hAnsiTheme="minorHAnsi"/>
              </w:rPr>
            </w:pPr>
            <w:r w:rsidRPr="00C74A05">
              <w:rPr>
                <w:rFonts w:asciiTheme="minorHAnsi" w:hAnsiTheme="minorHAnsi"/>
              </w:rPr>
              <w:t>INCENTIVO DEL PERSONAL DEL CN DE ELECTROMECANICA</w:t>
            </w:r>
          </w:p>
        </w:tc>
        <w:tc>
          <w:tcPr>
            <w:tcW w:w="1628" w:type="dxa"/>
            <w:shd w:val="clear" w:color="auto" w:fill="auto"/>
            <w:vAlign w:val="center"/>
          </w:tcPr>
          <w:p w:rsidR="009D78DD" w:rsidRPr="00C74A05" w:rsidRDefault="00BA5DE1" w:rsidP="00BA5DE1">
            <w:pPr>
              <w:jc w:val="center"/>
              <w:rPr>
                <w:rFonts w:asciiTheme="minorHAnsi" w:hAnsiTheme="minorHAnsi"/>
              </w:rPr>
            </w:pPr>
            <w:r w:rsidRPr="00C74A05">
              <w:rPr>
                <w:rFonts w:asciiTheme="minorHAnsi" w:hAnsiTheme="minorHAnsi"/>
              </w:rPr>
              <w:t>INCENPERSO</w:t>
            </w:r>
          </w:p>
        </w:tc>
        <w:tc>
          <w:tcPr>
            <w:tcW w:w="1659" w:type="dxa"/>
            <w:vAlign w:val="center"/>
          </w:tcPr>
          <w:p w:rsidR="009D78DD" w:rsidRPr="00C74A05" w:rsidRDefault="009D78DD" w:rsidP="0060624A">
            <w:pPr>
              <w:rPr>
                <w:rFonts w:asciiTheme="minorHAnsi" w:hAnsiTheme="minorHAnsi"/>
              </w:rPr>
            </w:pPr>
          </w:p>
        </w:tc>
        <w:tc>
          <w:tcPr>
            <w:tcW w:w="921" w:type="dxa"/>
            <w:vAlign w:val="center"/>
          </w:tcPr>
          <w:p w:rsidR="009D78DD" w:rsidRPr="00C74A05" w:rsidRDefault="009D78DD" w:rsidP="0060624A">
            <w:pPr>
              <w:rPr>
                <w:rFonts w:asciiTheme="minorHAnsi" w:hAnsiTheme="minorHAnsi"/>
              </w:rPr>
            </w:pPr>
          </w:p>
        </w:tc>
      </w:tr>
    </w:tbl>
    <w:p w:rsidR="009D78DD" w:rsidRPr="00C74A05" w:rsidRDefault="009D78DD" w:rsidP="00C74A05">
      <w:pPr>
        <w:spacing w:line="240" w:lineRule="auto"/>
      </w:pPr>
    </w:p>
    <w:p w:rsidR="0008441E" w:rsidRDefault="005E7FBD" w:rsidP="0008441E">
      <w:pPr>
        <w:jc w:val="both"/>
        <w:rPr>
          <w:sz w:val="24"/>
        </w:rPr>
      </w:pPr>
      <w:r w:rsidRPr="0008441E">
        <w:rPr>
          <w:sz w:val="24"/>
        </w:rPr>
        <w:t>Se escogieron dichas variables, buscando analizar el impacto que existe en el Centro de Negocios (CN) de Electromecánica dentro de la empresa AGUAS KPITAL CUCUTA SA ESP, para identificar cuales se deben fortalecerse para un mejor direccionamiento e implementar nuevas estrategias para impulsar el CN para ser innovadores de los procesos.</w:t>
      </w:r>
    </w:p>
    <w:p w:rsidR="00FB36AF" w:rsidRPr="008B0C64" w:rsidRDefault="00FB36AF" w:rsidP="008B0C64">
      <w:pPr>
        <w:jc w:val="center"/>
        <w:rPr>
          <w:b/>
          <w:sz w:val="24"/>
        </w:rPr>
      </w:pPr>
      <w:r w:rsidRPr="008B0C64">
        <w:rPr>
          <w:b/>
          <w:sz w:val="24"/>
        </w:rPr>
        <w:lastRenderedPageBreak/>
        <w:t>MATRIZ DE IMPACTO DIRECTO</w:t>
      </w:r>
    </w:p>
    <w:p w:rsidR="00825177" w:rsidRDefault="00825177" w:rsidP="009D78DD">
      <w:r w:rsidRPr="00825177">
        <w:rPr>
          <w:noProof/>
          <w:lang w:eastAsia="es-CO"/>
        </w:rPr>
        <w:drawing>
          <wp:inline distT="0" distB="0" distL="0" distR="0" wp14:anchorId="703BDC54" wp14:editId="438086C4">
            <wp:extent cx="5615825" cy="3173105"/>
            <wp:effectExtent l="0" t="0" r="444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71017"/>
                    </a:xfrm>
                    <a:prstGeom prst="rect">
                      <a:avLst/>
                    </a:prstGeom>
                    <a:noFill/>
                    <a:ln>
                      <a:noFill/>
                    </a:ln>
                  </pic:spPr>
                </pic:pic>
              </a:graphicData>
            </a:graphic>
          </wp:inline>
        </w:drawing>
      </w:r>
    </w:p>
    <w:p w:rsidR="00C74A05" w:rsidRPr="00C74A05" w:rsidRDefault="00704FB8" w:rsidP="0008441E">
      <w:pPr>
        <w:jc w:val="both"/>
        <w:rPr>
          <w:sz w:val="24"/>
        </w:rPr>
      </w:pPr>
      <w:r w:rsidRPr="00C74A05">
        <w:rPr>
          <w:sz w:val="24"/>
        </w:rPr>
        <w:t xml:space="preserve">Como se puede observar en la matriz de impacto, la variable de mayor </w:t>
      </w:r>
      <w:proofErr w:type="spellStart"/>
      <w:r w:rsidRPr="00C74A05">
        <w:rPr>
          <w:sz w:val="24"/>
        </w:rPr>
        <w:t>motrocidad</w:t>
      </w:r>
      <w:proofErr w:type="spellEnd"/>
      <w:r w:rsidRPr="00C74A05">
        <w:rPr>
          <w:sz w:val="24"/>
        </w:rPr>
        <w:t xml:space="preserve"> es la del Plan Prospectivo se interpr</w:t>
      </w:r>
      <w:r w:rsidR="00624D95" w:rsidRPr="00C74A05">
        <w:rPr>
          <w:sz w:val="24"/>
        </w:rPr>
        <w:t>eta q</w:t>
      </w:r>
      <w:r w:rsidRPr="00C74A05">
        <w:rPr>
          <w:sz w:val="24"/>
        </w:rPr>
        <w:t xml:space="preserve">ue </w:t>
      </w:r>
      <w:r w:rsidR="00624D95" w:rsidRPr="00C74A05">
        <w:rPr>
          <w:sz w:val="24"/>
        </w:rPr>
        <w:t>para el CN de Electromecánica la prospectiva que la empresa interponga dentro de sus lineamientos, son los que van a influir notoriamente dentro del proceso, para lo cual es necesario buscar alternativas que contrarresten</w:t>
      </w:r>
      <w:r w:rsidR="00C74A05" w:rsidRPr="00C74A05">
        <w:rPr>
          <w:sz w:val="24"/>
        </w:rPr>
        <w:t xml:space="preserve"> dichas decisiones.</w:t>
      </w:r>
    </w:p>
    <w:p w:rsidR="008B0C64" w:rsidRPr="00C74A05" w:rsidRDefault="00C74A05" w:rsidP="0008441E">
      <w:pPr>
        <w:jc w:val="both"/>
        <w:rPr>
          <w:sz w:val="24"/>
        </w:rPr>
      </w:pPr>
      <w:r w:rsidRPr="00C74A05">
        <w:rPr>
          <w:sz w:val="24"/>
        </w:rPr>
        <w:t>Por otro lado se observa que la dependencia es sobre</w:t>
      </w:r>
      <w:r w:rsidRPr="00C74A05">
        <w:t xml:space="preserve"> </w:t>
      </w:r>
      <w:r w:rsidRPr="00C74A05">
        <w:rPr>
          <w:sz w:val="24"/>
        </w:rPr>
        <w:t>manejo de materiales y contratación para actividades del CN Electromecánica, esta situación se debe es que los equipos que se tienen a cargo son equipos que han venido presentando problemas operacionales por su vida útil, para  lo cual es necesario realizar innovaciones y evitar este tipo de situaciones que generen la dependencia, como reforzar los programas de mantenimiento dentro de una estructura de aumentar la inspecciones y realizar mayor seguimiento y de esta forma se evita el desgaste innecesario de los materiales y estos puedan tener mayor durabilidad operacional.</w:t>
      </w:r>
    </w:p>
    <w:p w:rsidR="00C74A05" w:rsidRPr="00704FB8" w:rsidRDefault="00C74A05" w:rsidP="00704FB8">
      <w:pPr>
        <w:jc w:val="both"/>
        <w:rPr>
          <w:sz w:val="24"/>
        </w:rPr>
      </w:pPr>
    </w:p>
    <w:p w:rsidR="00C74A05" w:rsidRDefault="00C74A05">
      <w:pPr>
        <w:rPr>
          <w:b/>
          <w:sz w:val="24"/>
        </w:rPr>
      </w:pPr>
      <w:r>
        <w:rPr>
          <w:b/>
          <w:sz w:val="24"/>
        </w:rPr>
        <w:br w:type="page"/>
      </w:r>
    </w:p>
    <w:p w:rsidR="00FB36AF" w:rsidRDefault="00FB36AF" w:rsidP="008B0C64">
      <w:pPr>
        <w:jc w:val="center"/>
        <w:rPr>
          <w:b/>
          <w:sz w:val="24"/>
        </w:rPr>
      </w:pPr>
      <w:r w:rsidRPr="008B0C64">
        <w:rPr>
          <w:b/>
          <w:sz w:val="24"/>
        </w:rPr>
        <w:lastRenderedPageBreak/>
        <w:t>PLANO DE DESPLAZAMIENTO</w:t>
      </w:r>
    </w:p>
    <w:p w:rsidR="00825177" w:rsidRDefault="00825177" w:rsidP="00825177">
      <w:pPr>
        <w:pStyle w:val="MicmacBlockTextCentered"/>
      </w:pPr>
      <w:r>
        <w:rPr>
          <w:noProof/>
          <w:lang w:val="es-CO" w:eastAsia="es-CO"/>
        </w:rPr>
        <w:drawing>
          <wp:inline distT="0" distB="0" distL="0" distR="0">
            <wp:extent cx="4592641" cy="4285397"/>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2549" cy="4285311"/>
                    </a:xfrm>
                    <a:prstGeom prst="rect">
                      <a:avLst/>
                    </a:prstGeom>
                    <a:noFill/>
                    <a:ln>
                      <a:noFill/>
                    </a:ln>
                  </pic:spPr>
                </pic:pic>
              </a:graphicData>
            </a:graphic>
          </wp:inline>
        </w:drawing>
      </w:r>
    </w:p>
    <w:p w:rsidR="0008441E" w:rsidRDefault="00C74A05" w:rsidP="0008441E">
      <w:pPr>
        <w:jc w:val="both"/>
        <w:rPr>
          <w:sz w:val="24"/>
        </w:rPr>
      </w:pPr>
      <w:r w:rsidRPr="0008441E">
        <w:rPr>
          <w:sz w:val="24"/>
        </w:rPr>
        <w:t>Se puede observar en el p</w:t>
      </w:r>
      <w:r w:rsidR="0008441E" w:rsidRPr="0008441E">
        <w:rPr>
          <w:sz w:val="24"/>
        </w:rPr>
        <w:t>lano de desplazamiento que los incentivos para el personal es una de las variables más críticas debido a que encuentra en el plano de la dependencia, situación que en la realidad se evidencia, porque el personal no se encuentra a gusto con la remuneración y por el reconocimiento frente a la empresa de los trabajos y/o actividades que se desarrollan, de igual forma las ideas que ellos aplican no se sienten respaldas fuertemente.</w:t>
      </w:r>
    </w:p>
    <w:p w:rsidR="0008441E" w:rsidRDefault="0008441E" w:rsidP="0008441E">
      <w:pPr>
        <w:jc w:val="both"/>
        <w:rPr>
          <w:sz w:val="24"/>
        </w:rPr>
      </w:pPr>
      <w:r>
        <w:rPr>
          <w:sz w:val="24"/>
        </w:rPr>
        <w:t>Las Variables del Software de Mantenimiento y de la Capacitación del Personal, son las de mayor relevancia en impulsar el CN, debido a que se indica que este punto se debe fortalecer para generar una mayor Innovación, de igual forma se puede fortalecer los procesos direccionando estas variables aún más.</w:t>
      </w:r>
    </w:p>
    <w:p w:rsidR="00FF5448" w:rsidRDefault="00FF5448" w:rsidP="00FF5448">
      <w:pPr>
        <w:jc w:val="both"/>
        <w:rPr>
          <w:sz w:val="24"/>
        </w:rPr>
      </w:pPr>
      <w:r>
        <w:rPr>
          <w:sz w:val="24"/>
        </w:rPr>
        <w:t>El sentido de P</w:t>
      </w:r>
      <w:r w:rsidR="0008441E">
        <w:rPr>
          <w:sz w:val="24"/>
        </w:rPr>
        <w:t xml:space="preserve">ertenencia </w:t>
      </w:r>
      <w:r>
        <w:rPr>
          <w:sz w:val="24"/>
        </w:rPr>
        <w:t>y el Plan Prospectivo aunque son de alta influencia estos son de igual forma de revisión y fortalecimiento.</w:t>
      </w:r>
    </w:p>
    <w:p w:rsidR="00FF5448" w:rsidRDefault="00FF5448" w:rsidP="00FF5448">
      <w:pPr>
        <w:jc w:val="both"/>
        <w:rPr>
          <w:sz w:val="24"/>
        </w:rPr>
      </w:pPr>
    </w:p>
    <w:p w:rsidR="00825177" w:rsidRDefault="0008441E" w:rsidP="00FF5448">
      <w:pPr>
        <w:jc w:val="both"/>
      </w:pPr>
      <w:bookmarkStart w:id="0" w:name="_GoBack"/>
      <w:bookmarkEnd w:id="0"/>
      <w:r>
        <w:t xml:space="preserve"> </w:t>
      </w:r>
    </w:p>
    <w:sectPr w:rsidR="008251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DD"/>
    <w:rsid w:val="0008441E"/>
    <w:rsid w:val="00346308"/>
    <w:rsid w:val="00513D8B"/>
    <w:rsid w:val="005E7FBD"/>
    <w:rsid w:val="00624D95"/>
    <w:rsid w:val="00704FB8"/>
    <w:rsid w:val="00825177"/>
    <w:rsid w:val="008B0C64"/>
    <w:rsid w:val="009D78DD"/>
    <w:rsid w:val="00BA5DE1"/>
    <w:rsid w:val="00C74A05"/>
    <w:rsid w:val="00FB36AF"/>
    <w:rsid w:val="00FF54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icmacTableHeader">
    <w:name w:val="Micmac Table Header"/>
    <w:basedOn w:val="Normal"/>
    <w:rsid w:val="009D78DD"/>
    <w:pPr>
      <w:spacing w:after="0" w:line="240" w:lineRule="auto"/>
      <w:jc w:val="center"/>
    </w:pPr>
    <w:rPr>
      <w:rFonts w:ascii="Tahoma" w:eastAsia="Times New Roman" w:hAnsi="Tahoma" w:cs="Times New Roman"/>
      <w:b/>
      <w:smallCaps/>
      <w:spacing w:val="24"/>
      <w:sz w:val="18"/>
      <w:szCs w:val="20"/>
      <w:lang w:val="fr-FR" w:eastAsia="fr-FR"/>
    </w:rPr>
  </w:style>
  <w:style w:type="paragraph" w:customStyle="1" w:styleId="MicmacTableBlockText">
    <w:name w:val="Micmac Table Block Text"/>
    <w:basedOn w:val="Normal"/>
    <w:rsid w:val="009D78DD"/>
    <w:pPr>
      <w:spacing w:after="0" w:line="240" w:lineRule="auto"/>
    </w:pPr>
    <w:rPr>
      <w:rFonts w:ascii="Tahoma" w:eastAsia="Times New Roman" w:hAnsi="Tahoma" w:cs="Times New Roman"/>
      <w:sz w:val="18"/>
      <w:szCs w:val="24"/>
      <w:lang w:val="fr-FR" w:eastAsia="fr-FR"/>
    </w:rPr>
  </w:style>
  <w:style w:type="table" w:styleId="Tablaconcuadrcula">
    <w:name w:val="Table Grid"/>
    <w:basedOn w:val="Tablanormal"/>
    <w:uiPriority w:val="59"/>
    <w:rsid w:val="009D78DD"/>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251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177"/>
    <w:rPr>
      <w:rFonts w:ascii="Tahoma" w:hAnsi="Tahoma" w:cs="Tahoma"/>
      <w:sz w:val="16"/>
      <w:szCs w:val="16"/>
    </w:rPr>
  </w:style>
  <w:style w:type="paragraph" w:customStyle="1" w:styleId="MicmacBlockTextCentered">
    <w:name w:val="Micmac Block Text Centered"/>
    <w:basedOn w:val="Normal"/>
    <w:rsid w:val="00825177"/>
    <w:pPr>
      <w:spacing w:after="120" w:line="240" w:lineRule="auto"/>
      <w:jc w:val="center"/>
    </w:pPr>
    <w:rPr>
      <w:rFonts w:ascii="Tahoma" w:eastAsia="Times New Roman" w:hAnsi="Tahoma" w:cs="Times New Roman"/>
      <w:sz w:val="20"/>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icmacTableHeader">
    <w:name w:val="Micmac Table Header"/>
    <w:basedOn w:val="Normal"/>
    <w:rsid w:val="009D78DD"/>
    <w:pPr>
      <w:spacing w:after="0" w:line="240" w:lineRule="auto"/>
      <w:jc w:val="center"/>
    </w:pPr>
    <w:rPr>
      <w:rFonts w:ascii="Tahoma" w:eastAsia="Times New Roman" w:hAnsi="Tahoma" w:cs="Times New Roman"/>
      <w:b/>
      <w:smallCaps/>
      <w:spacing w:val="24"/>
      <w:sz w:val="18"/>
      <w:szCs w:val="20"/>
      <w:lang w:val="fr-FR" w:eastAsia="fr-FR"/>
    </w:rPr>
  </w:style>
  <w:style w:type="paragraph" w:customStyle="1" w:styleId="MicmacTableBlockText">
    <w:name w:val="Micmac Table Block Text"/>
    <w:basedOn w:val="Normal"/>
    <w:rsid w:val="009D78DD"/>
    <w:pPr>
      <w:spacing w:after="0" w:line="240" w:lineRule="auto"/>
    </w:pPr>
    <w:rPr>
      <w:rFonts w:ascii="Tahoma" w:eastAsia="Times New Roman" w:hAnsi="Tahoma" w:cs="Times New Roman"/>
      <w:sz w:val="18"/>
      <w:szCs w:val="24"/>
      <w:lang w:val="fr-FR" w:eastAsia="fr-FR"/>
    </w:rPr>
  </w:style>
  <w:style w:type="table" w:styleId="Tablaconcuadrcula">
    <w:name w:val="Table Grid"/>
    <w:basedOn w:val="Tablanormal"/>
    <w:uiPriority w:val="59"/>
    <w:rsid w:val="009D78DD"/>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251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177"/>
    <w:rPr>
      <w:rFonts w:ascii="Tahoma" w:hAnsi="Tahoma" w:cs="Tahoma"/>
      <w:sz w:val="16"/>
      <w:szCs w:val="16"/>
    </w:rPr>
  </w:style>
  <w:style w:type="paragraph" w:customStyle="1" w:styleId="MicmacBlockTextCentered">
    <w:name w:val="Micmac Block Text Centered"/>
    <w:basedOn w:val="Normal"/>
    <w:rsid w:val="00825177"/>
    <w:pPr>
      <w:spacing w:after="120" w:line="240" w:lineRule="auto"/>
      <w:jc w:val="center"/>
    </w:pPr>
    <w:rPr>
      <w:rFonts w:ascii="Tahoma" w:eastAsia="Times New Roman" w:hAnsi="Tahoma" w:cs="Times New Roman"/>
      <w:sz w:val="20"/>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81078">
      <w:bodyDiv w:val="1"/>
      <w:marLeft w:val="0"/>
      <w:marRight w:val="0"/>
      <w:marTop w:val="0"/>
      <w:marBottom w:val="0"/>
      <w:divBdr>
        <w:top w:val="none" w:sz="0" w:space="0" w:color="auto"/>
        <w:left w:val="none" w:sz="0" w:space="0" w:color="auto"/>
        <w:bottom w:val="none" w:sz="0" w:space="0" w:color="auto"/>
        <w:right w:val="none" w:sz="0" w:space="0" w:color="auto"/>
      </w:divBdr>
    </w:div>
    <w:div w:id="9751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538</Words>
  <Characters>2964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yesid.albarracin</dc:creator>
  <cp:lastModifiedBy>yesid.albarracin</cp:lastModifiedBy>
  <cp:revision>6</cp:revision>
  <dcterms:created xsi:type="dcterms:W3CDTF">2014-02-08T17:38:00Z</dcterms:created>
  <dcterms:modified xsi:type="dcterms:W3CDTF">2014-02-09T23:49:00Z</dcterms:modified>
</cp:coreProperties>
</file>